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1B22F" w14:textId="77777777" w:rsidR="00D728EF" w:rsidRDefault="00D728EF" w:rsidP="00D728EF">
      <w:pPr>
        <w:pStyle w:val="a3"/>
        <w:shd w:val="clear" w:color="auto" w:fill="FFFFFF"/>
        <w:spacing w:before="0" w:beforeAutospacing="0"/>
        <w:jc w:val="both"/>
        <w:rPr>
          <w:color w:val="000000"/>
          <w:spacing w:val="4"/>
        </w:rPr>
      </w:pPr>
      <w:r>
        <w:rPr>
          <w:rStyle w:val="a4"/>
          <w:color w:val="000000"/>
          <w:spacing w:val="4"/>
        </w:rPr>
        <w:t>Обзор наркоситуации в республике за 2019 год</w:t>
      </w:r>
    </w:p>
    <w:p w14:paraId="31CDA2FF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Усилия подразделений по наркоконтролю республики в 2019 году сосредотачивались на проведении комплекса профилактических мероприятий, выявлении организаторов наркобизнеса, каналов поставки наркотиков в Республику Беларусь и их транзитных перевозок, пресечении распространения наркотических средств и психотропных веществ в сети Интернет.</w:t>
      </w:r>
    </w:p>
    <w:p w14:paraId="38F2D619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21 марта 2019 г. утвержден комплексный план мероприятий, направленных на принятие эффективных мер по противодействию незаконному обороту наркотиков, профилактике их потребления, в том числе среди детей и молодежи, социальной реабилитации лиц, больных наркоманией, на 2019-2020 годы (до этого действовали планы на 2015-2016 годы и 2017-2018 годы).</w:t>
      </w:r>
    </w:p>
    <w:p w14:paraId="570C3F2B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Мероприятия, отраженные в данном плане, направлены на осуществление дальнейшей системной деятельности государственных органов (организаций), общественных объединений и иных заинтересованных по профилактике наркомании и противодействию незаконному обороту наркотиков.</w:t>
      </w:r>
    </w:p>
    <w:p w14:paraId="0BE03668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13 декабря 2019 г. комплексный план дополнен 6 пунктами, предусматривающими внесение необходимых изменений (дополнений)</w:t>
      </w:r>
      <w:r>
        <w:rPr>
          <w:color w:val="000000"/>
          <w:spacing w:val="4"/>
        </w:rPr>
        <w:br/>
        <w:t>в нормативные правовые акты.</w:t>
      </w:r>
    </w:p>
    <w:p w14:paraId="3393E8D5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Ситуация в сфере незаконного оборота наркотиков в Республике Беларусь остается контролируемой и достаточно стабильной, однако уровень наркоугрозы в стране сохраняется.</w:t>
      </w:r>
    </w:p>
    <w:p w14:paraId="4C57FDEF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Всего в 2019 году органами внутренних дел выявлено более 4,5 тысяч преступлений, связанных с наркотиками (-8,2%), около половины из которых связаны со сбытом.</w:t>
      </w:r>
    </w:p>
    <w:p w14:paraId="66B58965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Общее количество отравлений психоактивными веществами в текущем году несколько возросло, при этом число передозировок, допущенных несовершеннолетними, снизилось в 2,8 раза.</w:t>
      </w:r>
    </w:p>
    <w:p w14:paraId="5D64E425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Продолжается снижение уровня рецидивной преступности. С начала года количество преступлений, совершенных ранее судимыми лицами, уменьшилось на 23,1%. На 3,4% снизилось число задержанных несовершеннолетних лиц, совершивших преступления, связанные с наркотиками.</w:t>
      </w:r>
    </w:p>
    <w:p w14:paraId="02915455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Выявлено и пресечено 29 каналов поставок наркотиков в республику из-за границы, а также их транзитных перевозок. Зарегистрировано 57 преступлений, связанных с перемещением наркотиков и психотропов через Государственную границу Республики Беларусь (ст. 328-1 УК).</w:t>
      </w:r>
    </w:p>
    <w:p w14:paraId="1C5D0225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О сохраняющейся наркоугрозе свидетельствует увеличившийся объем изъятых из незаконного оборота психоактивных веществ. Так, в текущем году по сведениям государственной статистики (первоначальных экспертиз) изъято более 1,2 тонн наркотических средств и почти 65 кг психотропных веществ.</w:t>
      </w:r>
    </w:p>
    <w:p w14:paraId="372800F0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Основные изымаемые из незаконного оборота наркотики – героин, гашиш и марихуана, среди психотропных веществ наиболее распространены альфа-PVP, пара-метилэфедрон и MDMA.</w:t>
      </w:r>
    </w:p>
    <w:p w14:paraId="14B8CA36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Сотрудниками органов внутренних дел пресечена деятельность 4 подпольных нарколабораторий и 28 помещений, специально приспособленных и оборудованных для выращивания наркосодержащих растений. Возбуждено 45 уголовных дел за содержание наркопритонов.</w:t>
      </w:r>
    </w:p>
    <w:p w14:paraId="103236FD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В Министерство информации Республики Беларусь направлены уведомления о необходимости ограничения доступа к 501 сайту и 4 видеороликам, размещённым на видеохостинговом сайте YouTube, содержащим сообщения или материалы, направленные на незаконный оборот наркотиков.</w:t>
      </w:r>
    </w:p>
    <w:p w14:paraId="71743251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За нарушение правил оборота семян мака составлено 11 административных протоколов. Из незаконного оборота изъято почти 150 кг семян мака, возбуждено 47 уголовных дел по фактам незаконного оборота семян мака, содержащих в своем составе примеси маковой соломы.</w:t>
      </w:r>
    </w:p>
    <w:p w14:paraId="11BB464A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В ходе проведения комплекса оперативно-профилактических мероприятий, направленных на недопущение массового распространения на территории республики «насвая», из незаконного оборота изъято более 460 кг данного вещества, составлено 1000 </w:t>
      </w:r>
      <w:r>
        <w:rPr>
          <w:color w:val="000000"/>
          <w:spacing w:val="4"/>
        </w:rPr>
        <w:lastRenderedPageBreak/>
        <w:t>административных протоколов по ст. 16.10 КоАП. Наложено штрафов на сумму более 100 тыс. белорусских рублей, в 45 случаях применялся административный арест.</w:t>
      </w:r>
    </w:p>
    <w:p w14:paraId="588437E8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За совершение административных правонарушений в сфере противодействия наркомании, предусмотренных частями 4-6 ст. 17.3 КоАП, составлено 713 административных протоколов. Возбуждено 25 уголовных дел за повторное в течение года потребление наркотиков в общественном месте либо появление в общественном месте или нахождение на работе в состоянии наркотического опьянения (ст. 328-2 УК).</w:t>
      </w:r>
    </w:p>
    <w:p w14:paraId="6361B3DE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Во исполнение Декрета Президента Республики Беларусь                          от 28 декабря 2014 г. № 6 «О неотложных мерах по противодействию незаконному обороту наркотиков» значительные усилия, как и прежде, направлены на формирование полномасштабной системы профилактики наркомании, а также социальной реабилитации наркозависимых лиц.</w:t>
      </w:r>
    </w:p>
    <w:p w14:paraId="363E3DC4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Так, в 2019 году по инициативе Министерства внутренних дел совместно с Представительством в Беларуси Детского Фонда ООН (ЮНИСЕФ) разработана вторая ветвь ресурса «POMOGUT.BY» – сайт «kids.pomogut.by».</w:t>
      </w:r>
    </w:p>
    <w:p w14:paraId="0CD4542F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Сайт ориентирован на несовершеннолетних разных возрастов, родителей, педагогов. Основной его целью является обеспечение безопасности детей в сети Интернет, в том числе в социальных сетях, а также предотвращение сексуального насилия с использованием интернета и профилактика наркомании. На сайте доступным языком рассказывается об опасностях, подстерегающих детей и подростков в интернет-пространстве.</w:t>
      </w:r>
    </w:p>
    <w:p w14:paraId="48AE4998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Важнейшим компонентом ресурса POMOGUT.BY является возможность получения профессиональной online-консультации. Консультационный центр (колл-центр) подключен к каждой ветви сайта.</w:t>
      </w:r>
    </w:p>
    <w:p w14:paraId="614A20BC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Одновременно с доработкой сайта kids.pomogut.by МВД и Министерством образования проработан вопрос о его внедрении в образовательный процесс по всей стране, что будет способствовать уходу от устаревших форм проведения профилактической работы и повышению ее эффективности.</w:t>
      </w:r>
    </w:p>
    <w:p w14:paraId="73D6C84D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Также в 2019 году по инициативе МВД совместно с Министерством здравоохранения и Министерством труда и социальной защиты на базе ГУ «Республиканский научно-практический центр психического здоровья» создан и с 3 сентября начал свою работу экспериментальный центр по проведению длительной реабилитации наркозависимых, включающий социальное сопровождение специалистами Министерства труда и социальной защиты и общественных организаций. В случае успешного проведения эксперимента подобные центры планируется открыть во всех областных центрах страны.</w:t>
      </w:r>
    </w:p>
    <w:p w14:paraId="11CF236B" w14:textId="77777777" w:rsidR="00D728EF" w:rsidRDefault="00D728EF" w:rsidP="00D728E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4"/>
        </w:rPr>
      </w:pPr>
      <w:r>
        <w:rPr>
          <w:color w:val="000000"/>
          <w:spacing w:val="4"/>
        </w:rPr>
        <w:t>18 февраля 2020 г. состоится очередное заседание Президиума Совета Министров Республики Беларусь по вопросу «О состоянии работы по противодействию незаконному обороту наркотиков, профилактике их потребления и социальной реабилитации лиц, больных наркоманией», в ходе которого будет подведен итог работы в 2019 году заинтересованных государственных органов.</w:t>
      </w:r>
    </w:p>
    <w:p w14:paraId="008DF3F6" w14:textId="77777777" w:rsidR="008163F7" w:rsidRDefault="00D728EF" w:rsidP="00D728EF">
      <w:pPr>
        <w:ind w:firstLine="709"/>
      </w:pPr>
    </w:p>
    <w:sectPr w:rsidR="008163F7" w:rsidSect="00D728E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1BD15" w14:textId="77777777" w:rsidR="00D728EF" w:rsidRDefault="00D728EF" w:rsidP="00D728EF">
      <w:pPr>
        <w:spacing w:after="0" w:line="240" w:lineRule="auto"/>
      </w:pPr>
      <w:r>
        <w:separator/>
      </w:r>
    </w:p>
  </w:endnote>
  <w:endnote w:type="continuationSeparator" w:id="0">
    <w:p w14:paraId="71F01FC4" w14:textId="77777777" w:rsidR="00D728EF" w:rsidRDefault="00D728EF" w:rsidP="00D72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8FE96" w14:textId="77777777" w:rsidR="00D728EF" w:rsidRDefault="00D728EF" w:rsidP="00D728EF">
      <w:pPr>
        <w:spacing w:after="0" w:line="240" w:lineRule="auto"/>
      </w:pPr>
      <w:r>
        <w:separator/>
      </w:r>
    </w:p>
  </w:footnote>
  <w:footnote w:type="continuationSeparator" w:id="0">
    <w:p w14:paraId="10FB94B4" w14:textId="77777777" w:rsidR="00D728EF" w:rsidRDefault="00D728EF" w:rsidP="00D728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E4"/>
    <w:rsid w:val="00101C3D"/>
    <w:rsid w:val="00334154"/>
    <w:rsid w:val="00D45DE4"/>
    <w:rsid w:val="00D728EF"/>
    <w:rsid w:val="00DA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9C726-9000-4F02-8E99-16D15BE6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styleId="a4">
    <w:name w:val="Strong"/>
    <w:basedOn w:val="a0"/>
    <w:uiPriority w:val="22"/>
    <w:qFormat/>
    <w:rsid w:val="00D728EF"/>
    <w:rPr>
      <w:b/>
      <w:bCs/>
    </w:rPr>
  </w:style>
  <w:style w:type="paragraph" w:styleId="a5">
    <w:name w:val="header"/>
    <w:basedOn w:val="a"/>
    <w:link w:val="a6"/>
    <w:uiPriority w:val="99"/>
    <w:unhideWhenUsed/>
    <w:rsid w:val="00D7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28EF"/>
  </w:style>
  <w:style w:type="paragraph" w:styleId="a7">
    <w:name w:val="footer"/>
    <w:basedOn w:val="a"/>
    <w:link w:val="a8"/>
    <w:uiPriority w:val="99"/>
    <w:unhideWhenUsed/>
    <w:rsid w:val="00D7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2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5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909</Words>
  <Characters>5549</Characters>
  <Application>Microsoft Office Word</Application>
  <DocSecurity>0</DocSecurity>
  <Lines>46</Lines>
  <Paragraphs>12</Paragraphs>
  <ScaleCrop>false</ScaleCrop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Семейный</dc:creator>
  <cp:keywords/>
  <dc:description/>
  <cp:lastModifiedBy>Семейный</cp:lastModifiedBy>
  <cp:revision>2</cp:revision>
  <dcterms:created xsi:type="dcterms:W3CDTF">2020-03-16T07:20:00Z</dcterms:created>
  <dcterms:modified xsi:type="dcterms:W3CDTF">2020-03-16T07:21:00Z</dcterms:modified>
</cp:coreProperties>
</file>